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C54" w:rsidRPr="0037245E" w:rsidRDefault="00642C54" w:rsidP="0037245E">
      <w:pPr>
        <w:jc w:val="center"/>
        <w:rPr>
          <w:lang w:val="fr-CA" w:eastAsia="fr-CA"/>
        </w:rPr>
      </w:pPr>
      <w:bookmarkStart w:id="0" w:name="_GoBack"/>
      <w:bookmarkEnd w:id="0"/>
    </w:p>
    <w:p w:rsidR="00DF24C5" w:rsidRPr="001005D6" w:rsidRDefault="00DF24C5" w:rsidP="00DF24C5">
      <w:pPr>
        <w:pStyle w:val="Titre1"/>
        <w:tabs>
          <w:tab w:val="center" w:pos="0"/>
        </w:tabs>
        <w:jc w:val="right"/>
        <w:rPr>
          <w:rFonts w:ascii="Arial Narrow" w:eastAsia="Arial" w:hAnsi="Arial Narrow" w:cs="Arial"/>
          <w:b/>
          <w:sz w:val="22"/>
          <w:szCs w:val="22"/>
          <w:lang w:val="fr-CA" w:eastAsia="fr-CA"/>
        </w:rPr>
      </w:pPr>
      <w:r w:rsidRPr="001005D6">
        <w:rPr>
          <w:rFonts w:ascii="Arial Narrow" w:eastAsia="Arial" w:hAnsi="Arial Narrow" w:cs="Arial"/>
          <w:b/>
          <w:sz w:val="22"/>
          <w:szCs w:val="22"/>
          <w:lang w:val="fr-CA" w:eastAsia="fr-CA"/>
        </w:rPr>
        <w:t xml:space="preserve">Annexe 3 </w:t>
      </w:r>
    </w:p>
    <w:p w:rsidR="000A670E" w:rsidRPr="0055578A" w:rsidRDefault="000C6D43" w:rsidP="0037245E">
      <w:pPr>
        <w:pStyle w:val="Titre1"/>
        <w:tabs>
          <w:tab w:val="center" w:pos="0"/>
        </w:tabs>
        <w:jc w:val="center"/>
        <w:rPr>
          <w:rFonts w:ascii="Arial Narrow" w:eastAsia="Arial" w:hAnsi="Arial Narrow" w:cs="Arial"/>
          <w:b/>
          <w:color w:val="000000"/>
          <w:sz w:val="28"/>
          <w:szCs w:val="22"/>
          <w:lang w:val="fr-CA" w:eastAsia="fr-CA"/>
        </w:rPr>
      </w:pPr>
      <w:r>
        <w:rPr>
          <w:rFonts w:ascii="Arial Narrow" w:eastAsia="Arial" w:hAnsi="Arial Narrow" w:cs="Arial"/>
          <w:b/>
          <w:color w:val="000000"/>
          <w:sz w:val="28"/>
          <w:szCs w:val="22"/>
          <w:lang w:val="fr-CA" w:eastAsia="fr-CA"/>
        </w:rPr>
        <w:t xml:space="preserve">Modèle - </w:t>
      </w:r>
      <w:r w:rsidR="000A670E" w:rsidRPr="0055578A">
        <w:rPr>
          <w:rFonts w:ascii="Arial Narrow" w:eastAsia="Arial" w:hAnsi="Arial Narrow" w:cs="Arial"/>
          <w:b/>
          <w:color w:val="000000"/>
          <w:sz w:val="28"/>
          <w:szCs w:val="22"/>
          <w:lang w:val="fr-CA" w:eastAsia="fr-CA"/>
        </w:rPr>
        <w:t>Protocole d’urgence</w:t>
      </w:r>
    </w:p>
    <w:p w:rsidR="00B83B0B" w:rsidRPr="0055578A" w:rsidRDefault="00B83B0B">
      <w:pPr>
        <w:rPr>
          <w:rFonts w:ascii="Arial Narrow" w:hAnsi="Arial Narrow"/>
          <w:lang w:val="fr-CA"/>
        </w:rPr>
      </w:pPr>
    </w:p>
    <w:p w:rsidR="00F05EEA" w:rsidRDefault="00F05EEA">
      <w:pPr>
        <w:rPr>
          <w:rFonts w:ascii="Arial Narrow" w:hAnsi="Arial Narrow"/>
          <w:b/>
          <w:lang w:val="fr-CA"/>
        </w:rPr>
      </w:pPr>
    </w:p>
    <w:p w:rsidR="000A670E" w:rsidRPr="0055578A" w:rsidRDefault="008C6937" w:rsidP="009025E6">
      <w:pPr>
        <w:jc w:val="both"/>
        <w:rPr>
          <w:rFonts w:ascii="Arial Narrow" w:hAnsi="Arial Narrow"/>
          <w:b/>
          <w:lang w:val="fr-CA"/>
        </w:rPr>
      </w:pPr>
      <w:r w:rsidRPr="0055578A">
        <w:rPr>
          <w:rFonts w:ascii="Arial Narrow" w:hAnsi="Arial Narrow"/>
          <w:b/>
          <w:lang w:val="fr-CA"/>
        </w:rPr>
        <w:t xml:space="preserve">Prise en charge de l’élève infecté </w:t>
      </w:r>
      <w:r w:rsidR="00B47B89">
        <w:rPr>
          <w:rFonts w:ascii="Arial Narrow" w:hAnsi="Arial Narrow"/>
          <w:b/>
          <w:lang w:val="fr-CA"/>
        </w:rPr>
        <w:t xml:space="preserve">(à compléter) </w:t>
      </w:r>
      <w:r w:rsidRPr="0055578A">
        <w:rPr>
          <w:rFonts w:ascii="Arial Narrow" w:hAnsi="Arial Narrow"/>
          <w:b/>
          <w:lang w:val="fr-CA"/>
        </w:rPr>
        <w:t>:</w:t>
      </w:r>
    </w:p>
    <w:p w:rsidR="008C6937" w:rsidRDefault="008C6937" w:rsidP="009025E6">
      <w:pPr>
        <w:jc w:val="both"/>
        <w:rPr>
          <w:rFonts w:ascii="Arial Narrow" w:hAnsi="Arial Narrow"/>
          <w:lang w:val="fr-CA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30"/>
      </w:tblGrid>
      <w:tr w:rsidR="00AC743D" w:rsidRPr="009025E6" w:rsidTr="005823A5">
        <w:tc>
          <w:tcPr>
            <w:tcW w:w="8630" w:type="dxa"/>
            <w:shd w:val="clear" w:color="auto" w:fill="D9D9D9" w:themeFill="background1" w:themeFillShade="D9"/>
          </w:tcPr>
          <w:p w:rsidR="00AC743D" w:rsidRDefault="00AC743D" w:rsidP="009025E6">
            <w:pPr>
              <w:jc w:val="both"/>
              <w:rPr>
                <w:rFonts w:ascii="Arial Narrow" w:hAnsi="Arial Narrow"/>
                <w:lang w:val="fr-CA"/>
              </w:rPr>
            </w:pPr>
            <w:r>
              <w:rPr>
                <w:rFonts w:ascii="Arial Narrow" w:hAnsi="Arial Narrow"/>
                <w:lang w:val="fr-CA"/>
              </w:rPr>
              <w:t>Exemple de questions auxquelles vous devez répondre :</w:t>
            </w:r>
          </w:p>
          <w:p w:rsidR="00AC743D" w:rsidRDefault="00AC743D" w:rsidP="009025E6">
            <w:pPr>
              <w:jc w:val="both"/>
              <w:rPr>
                <w:rFonts w:ascii="Arial Narrow" w:hAnsi="Arial Narrow"/>
                <w:lang w:val="fr-CA"/>
              </w:rPr>
            </w:pPr>
          </w:p>
          <w:p w:rsidR="00AC743D" w:rsidRDefault="00AC743D" w:rsidP="009025E6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 Narrow" w:hAnsi="Arial Narrow"/>
                <w:lang w:val="fr-CA"/>
              </w:rPr>
            </w:pPr>
            <w:r>
              <w:rPr>
                <w:rFonts w:ascii="Arial Narrow" w:hAnsi="Arial Narrow"/>
                <w:lang w:val="fr-CA"/>
              </w:rPr>
              <w:t>Quoi faire si l’élève présente des signes de COVID</w:t>
            </w:r>
            <w:r w:rsidR="00232E46">
              <w:rPr>
                <w:rFonts w:ascii="Arial Narrow" w:hAnsi="Arial Narrow"/>
                <w:lang w:val="fr-CA"/>
              </w:rPr>
              <w:t>-19</w:t>
            </w:r>
            <w:r w:rsidR="00AF6375">
              <w:rPr>
                <w:rFonts w:ascii="Arial" w:hAnsi="Arial" w:cs="Arial"/>
                <w:lang w:val="fr-CA"/>
              </w:rPr>
              <w:t> </w:t>
            </w:r>
            <w:r>
              <w:rPr>
                <w:rFonts w:ascii="Arial Narrow" w:hAnsi="Arial Narrow"/>
                <w:lang w:val="fr-CA"/>
              </w:rPr>
              <w:t xml:space="preserve">? </w:t>
            </w:r>
          </w:p>
          <w:p w:rsidR="00CD6D3D" w:rsidRDefault="00CD6D3D" w:rsidP="009025E6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 Narrow" w:hAnsi="Arial Narrow"/>
                <w:lang w:val="fr-CA"/>
              </w:rPr>
            </w:pPr>
            <w:r>
              <w:rPr>
                <w:rFonts w:ascii="Arial Narrow" w:hAnsi="Arial Narrow"/>
                <w:lang w:val="fr-CA"/>
              </w:rPr>
              <w:t xml:space="preserve">Comment obtenir un test PCR dans la région visitée ? Les assurances pourraient exiger un test PRC ou autres pour le remboursement des frais médicaux, etc. </w:t>
            </w:r>
          </w:p>
          <w:p w:rsidR="00AC743D" w:rsidRDefault="00AC743D" w:rsidP="009025E6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 Narrow" w:hAnsi="Arial Narrow"/>
                <w:lang w:val="fr-CA"/>
              </w:rPr>
            </w:pPr>
            <w:r>
              <w:rPr>
                <w:rFonts w:ascii="Arial Narrow" w:hAnsi="Arial Narrow"/>
                <w:lang w:val="fr-CA"/>
              </w:rPr>
              <w:t>Quelle sera la chaîne de communication pour aviser les parents</w:t>
            </w:r>
            <w:r w:rsidR="00AF6375">
              <w:rPr>
                <w:rFonts w:ascii="Arial" w:hAnsi="Arial" w:cs="Arial"/>
                <w:lang w:val="fr-CA"/>
              </w:rPr>
              <w:t> </w:t>
            </w:r>
            <w:r>
              <w:rPr>
                <w:rFonts w:ascii="Arial Narrow" w:hAnsi="Arial Narrow"/>
                <w:lang w:val="fr-CA"/>
              </w:rPr>
              <w:t xml:space="preserve">? </w:t>
            </w:r>
          </w:p>
          <w:p w:rsidR="00AC743D" w:rsidRDefault="00AC743D" w:rsidP="009025E6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 Narrow" w:hAnsi="Arial Narrow"/>
                <w:lang w:val="fr-CA"/>
              </w:rPr>
            </w:pPr>
            <w:r>
              <w:rPr>
                <w:rFonts w:ascii="Arial Narrow" w:hAnsi="Arial Narrow"/>
                <w:lang w:val="fr-CA"/>
              </w:rPr>
              <w:t>Quoi faire si l’élève ne peut poursuivre le voyage avec les autres</w:t>
            </w:r>
            <w:r w:rsidR="00AF6375">
              <w:rPr>
                <w:rFonts w:ascii="Arial" w:hAnsi="Arial" w:cs="Arial"/>
                <w:lang w:val="fr-CA"/>
              </w:rPr>
              <w:t> </w:t>
            </w:r>
            <w:r>
              <w:rPr>
                <w:rFonts w:ascii="Arial Narrow" w:hAnsi="Arial Narrow"/>
                <w:lang w:val="fr-CA"/>
              </w:rPr>
              <w:t xml:space="preserve">? </w:t>
            </w:r>
          </w:p>
          <w:p w:rsidR="00AC743D" w:rsidRDefault="00AC743D" w:rsidP="009025E6">
            <w:pPr>
              <w:pStyle w:val="Paragraphedeliste"/>
              <w:numPr>
                <w:ilvl w:val="0"/>
                <w:numId w:val="3"/>
              </w:numPr>
              <w:ind w:firstLine="304"/>
              <w:jc w:val="both"/>
              <w:rPr>
                <w:rFonts w:ascii="Arial Narrow" w:hAnsi="Arial Narrow"/>
                <w:lang w:val="fr-CA"/>
              </w:rPr>
            </w:pPr>
            <w:r>
              <w:rPr>
                <w:rFonts w:ascii="Arial Narrow" w:hAnsi="Arial Narrow"/>
                <w:lang w:val="fr-CA"/>
              </w:rPr>
              <w:t>Devra-t-il retourner à la maison</w:t>
            </w:r>
            <w:r w:rsidR="00AF6375">
              <w:rPr>
                <w:rFonts w:ascii="Arial" w:hAnsi="Arial" w:cs="Arial"/>
                <w:lang w:val="fr-CA"/>
              </w:rPr>
              <w:t> </w:t>
            </w:r>
            <w:r>
              <w:rPr>
                <w:rFonts w:ascii="Arial Narrow" w:hAnsi="Arial Narrow"/>
                <w:lang w:val="fr-CA"/>
              </w:rPr>
              <w:t>?</w:t>
            </w:r>
          </w:p>
          <w:p w:rsidR="00AC743D" w:rsidRDefault="00AC743D" w:rsidP="009025E6">
            <w:pPr>
              <w:pStyle w:val="Paragraphedeliste"/>
              <w:numPr>
                <w:ilvl w:val="0"/>
                <w:numId w:val="3"/>
              </w:numPr>
              <w:ind w:firstLine="304"/>
              <w:jc w:val="both"/>
              <w:rPr>
                <w:rFonts w:ascii="Arial Narrow" w:hAnsi="Arial Narrow"/>
                <w:lang w:val="fr-CA"/>
              </w:rPr>
            </w:pPr>
            <w:r>
              <w:rPr>
                <w:rFonts w:ascii="Arial Narrow" w:hAnsi="Arial Narrow"/>
                <w:lang w:val="fr-CA"/>
              </w:rPr>
              <w:t>Devra-t-il se placer en période de confinement obligatoire avant son retour</w:t>
            </w:r>
            <w:r w:rsidR="00AF6375">
              <w:rPr>
                <w:rFonts w:ascii="Arial" w:hAnsi="Arial" w:cs="Arial"/>
                <w:lang w:val="fr-CA"/>
              </w:rPr>
              <w:t> </w:t>
            </w:r>
            <w:r>
              <w:rPr>
                <w:rFonts w:ascii="Arial Narrow" w:hAnsi="Arial Narrow"/>
                <w:lang w:val="fr-CA"/>
              </w:rPr>
              <w:t>?</w:t>
            </w:r>
          </w:p>
          <w:p w:rsidR="005823A5" w:rsidRDefault="005823A5" w:rsidP="009025E6">
            <w:pPr>
              <w:pStyle w:val="Paragraphedeliste"/>
              <w:numPr>
                <w:ilvl w:val="0"/>
                <w:numId w:val="3"/>
              </w:numPr>
              <w:ind w:hanging="404"/>
              <w:jc w:val="both"/>
              <w:rPr>
                <w:rFonts w:ascii="Arial Narrow" w:hAnsi="Arial Narrow"/>
                <w:lang w:val="fr-CA"/>
              </w:rPr>
            </w:pPr>
            <w:r>
              <w:rPr>
                <w:rFonts w:ascii="Arial Narrow" w:hAnsi="Arial Narrow"/>
                <w:lang w:val="fr-CA"/>
              </w:rPr>
              <w:t>Si l’élève ne peut poursuivre</w:t>
            </w:r>
            <w:r w:rsidR="001A12D0">
              <w:rPr>
                <w:rFonts w:ascii="Arial Narrow" w:hAnsi="Arial Narrow"/>
                <w:lang w:val="fr-CA"/>
              </w:rPr>
              <w:t>,</w:t>
            </w:r>
            <w:r>
              <w:rPr>
                <w:rFonts w:ascii="Arial Narrow" w:hAnsi="Arial Narrow"/>
                <w:lang w:val="fr-CA"/>
              </w:rPr>
              <w:t xml:space="preserve"> qui demeurera avec lui et qui assumera les coûts des chambres additionnelles (le parent</w:t>
            </w:r>
            <w:r w:rsidR="00AF6375">
              <w:rPr>
                <w:rFonts w:ascii="Arial" w:hAnsi="Arial" w:cs="Arial"/>
                <w:lang w:val="fr-CA"/>
              </w:rPr>
              <w:t> </w:t>
            </w:r>
            <w:r>
              <w:rPr>
                <w:rFonts w:ascii="Arial Narrow" w:hAnsi="Arial Narrow"/>
                <w:lang w:val="fr-CA"/>
              </w:rPr>
              <w:t>?)</w:t>
            </w:r>
            <w:r w:rsidR="00AF6375">
              <w:rPr>
                <w:rFonts w:ascii="Arial" w:hAnsi="Arial" w:cs="Arial"/>
                <w:lang w:val="fr-CA"/>
              </w:rPr>
              <w:t> </w:t>
            </w:r>
            <w:r>
              <w:rPr>
                <w:rFonts w:ascii="Arial Narrow" w:hAnsi="Arial Narrow"/>
                <w:lang w:val="fr-CA"/>
              </w:rPr>
              <w:t>? L’assurance-voyage couvre-t-elle cette situation</w:t>
            </w:r>
            <w:r w:rsidR="00AF6375">
              <w:rPr>
                <w:rFonts w:ascii="Arial" w:hAnsi="Arial" w:cs="Arial"/>
                <w:lang w:val="fr-CA"/>
              </w:rPr>
              <w:t> </w:t>
            </w:r>
            <w:r>
              <w:rPr>
                <w:rFonts w:ascii="Arial Narrow" w:hAnsi="Arial Narrow"/>
                <w:lang w:val="fr-CA"/>
              </w:rPr>
              <w:t>?</w:t>
            </w:r>
          </w:p>
          <w:p w:rsidR="005823A5" w:rsidRDefault="005823A5" w:rsidP="009025E6">
            <w:pPr>
              <w:pStyle w:val="Paragraphedeliste"/>
              <w:numPr>
                <w:ilvl w:val="0"/>
                <w:numId w:val="3"/>
              </w:numPr>
              <w:ind w:hanging="404"/>
              <w:jc w:val="both"/>
              <w:rPr>
                <w:rFonts w:ascii="Arial Narrow" w:hAnsi="Arial Narrow"/>
                <w:lang w:val="fr-CA"/>
              </w:rPr>
            </w:pPr>
            <w:r>
              <w:rPr>
                <w:rFonts w:ascii="Arial Narrow" w:hAnsi="Arial Narrow"/>
                <w:lang w:val="fr-CA"/>
              </w:rPr>
              <w:t>Que faire si plusieurs élèves contractent la COVID</w:t>
            </w:r>
            <w:r w:rsidR="00232E46">
              <w:rPr>
                <w:rFonts w:ascii="Arial Narrow" w:hAnsi="Arial Narrow"/>
                <w:lang w:val="fr-CA"/>
              </w:rPr>
              <w:t>-19</w:t>
            </w:r>
            <w:r>
              <w:rPr>
                <w:rFonts w:ascii="Arial Narrow" w:hAnsi="Arial Narrow"/>
                <w:lang w:val="fr-CA"/>
              </w:rPr>
              <w:t xml:space="preserve"> </w:t>
            </w:r>
            <w:r w:rsidR="001A12D0">
              <w:rPr>
                <w:rFonts w:ascii="Arial Narrow" w:hAnsi="Arial Narrow"/>
                <w:lang w:val="fr-CA"/>
              </w:rPr>
              <w:t>à</w:t>
            </w:r>
            <w:r>
              <w:rPr>
                <w:rFonts w:ascii="Arial Narrow" w:hAnsi="Arial Narrow"/>
                <w:lang w:val="fr-CA"/>
              </w:rPr>
              <w:t xml:space="preserve"> des périodes différentes</w:t>
            </w:r>
            <w:r w:rsidR="00AF6375">
              <w:rPr>
                <w:rFonts w:ascii="Arial" w:hAnsi="Arial" w:cs="Arial"/>
                <w:lang w:val="fr-CA"/>
              </w:rPr>
              <w:t> </w:t>
            </w:r>
            <w:r>
              <w:rPr>
                <w:rFonts w:ascii="Arial Narrow" w:hAnsi="Arial Narrow"/>
                <w:lang w:val="fr-CA"/>
              </w:rPr>
              <w:t xml:space="preserve">? </w:t>
            </w:r>
          </w:p>
          <w:p w:rsidR="005823A5" w:rsidRPr="005823A5" w:rsidRDefault="005823A5" w:rsidP="009025E6">
            <w:pPr>
              <w:pStyle w:val="Paragraphedeliste"/>
              <w:jc w:val="both"/>
              <w:rPr>
                <w:rFonts w:ascii="Arial Narrow" w:hAnsi="Arial Narrow"/>
                <w:lang w:val="fr-CA"/>
              </w:rPr>
            </w:pPr>
          </w:p>
        </w:tc>
      </w:tr>
    </w:tbl>
    <w:p w:rsidR="005823A5" w:rsidRDefault="005823A5" w:rsidP="009025E6">
      <w:pPr>
        <w:jc w:val="both"/>
        <w:rPr>
          <w:rFonts w:ascii="Arial Narrow" w:hAnsi="Arial Narrow"/>
          <w:lang w:val="fr-CA"/>
        </w:rPr>
      </w:pPr>
    </w:p>
    <w:p w:rsidR="005823A5" w:rsidRPr="005823A5" w:rsidRDefault="005823A5" w:rsidP="009025E6">
      <w:pPr>
        <w:jc w:val="both"/>
        <w:rPr>
          <w:rFonts w:ascii="Arial Narrow" w:hAnsi="Arial Narrow"/>
          <w:u w:val="single"/>
          <w:lang w:val="fr-CA"/>
        </w:rPr>
      </w:pPr>
      <w:r w:rsidRPr="005823A5">
        <w:rPr>
          <w:rFonts w:ascii="Arial Narrow" w:hAnsi="Arial Narrow"/>
          <w:u w:val="single"/>
          <w:lang w:val="fr-CA"/>
        </w:rPr>
        <w:t>Quelques propositions</w:t>
      </w:r>
    </w:p>
    <w:p w:rsidR="005823A5" w:rsidRPr="0055578A" w:rsidRDefault="005823A5" w:rsidP="009025E6">
      <w:pPr>
        <w:jc w:val="both"/>
        <w:rPr>
          <w:rFonts w:ascii="Arial Narrow" w:hAnsi="Arial Narrow"/>
          <w:lang w:val="fr-CA"/>
        </w:rPr>
      </w:pPr>
    </w:p>
    <w:p w:rsidR="008C6937" w:rsidRPr="0055578A" w:rsidRDefault="008C6937" w:rsidP="00232E46">
      <w:pPr>
        <w:jc w:val="both"/>
        <w:rPr>
          <w:rFonts w:ascii="Arial Narrow" w:hAnsi="Arial Narrow"/>
          <w:lang w:val="fr-CA"/>
        </w:rPr>
      </w:pPr>
      <w:r w:rsidRPr="0055578A">
        <w:rPr>
          <w:rFonts w:ascii="Arial Narrow" w:hAnsi="Arial Narrow"/>
          <w:lang w:val="fr-CA"/>
        </w:rPr>
        <w:t xml:space="preserve">Si un </w:t>
      </w:r>
      <w:r w:rsidR="0055578A" w:rsidRPr="0055578A">
        <w:rPr>
          <w:rFonts w:ascii="Arial Narrow" w:hAnsi="Arial Narrow"/>
          <w:lang w:val="fr-CA"/>
        </w:rPr>
        <w:t xml:space="preserve">élève présente des signes de la COVID-19, il est nécessaire de l’isoler du groupe pour éviter la contamination. Les </w:t>
      </w:r>
      <w:r w:rsidR="00BA748C">
        <w:rPr>
          <w:rFonts w:ascii="Arial Narrow" w:hAnsi="Arial Narrow"/>
          <w:lang w:val="fr-CA"/>
        </w:rPr>
        <w:t>accompagnateurs</w:t>
      </w:r>
      <w:r w:rsidR="0055578A" w:rsidRPr="0055578A">
        <w:rPr>
          <w:rFonts w:ascii="Arial Narrow" w:hAnsi="Arial Narrow"/>
          <w:lang w:val="fr-CA"/>
        </w:rPr>
        <w:t xml:space="preserve"> du voyage </w:t>
      </w:r>
      <w:r w:rsidR="009E4142" w:rsidRPr="0055578A">
        <w:rPr>
          <w:rFonts w:ascii="Arial Narrow" w:hAnsi="Arial Narrow"/>
          <w:lang w:val="fr-CA"/>
        </w:rPr>
        <w:t>doivent</w:t>
      </w:r>
      <w:r w:rsidR="0055578A" w:rsidRPr="0055578A">
        <w:rPr>
          <w:rFonts w:ascii="Arial Narrow" w:hAnsi="Arial Narrow"/>
          <w:lang w:val="fr-CA"/>
        </w:rPr>
        <w:t xml:space="preserve"> avoir accès rapidement à </w:t>
      </w:r>
      <w:r w:rsidR="009E4142" w:rsidRPr="0055578A">
        <w:rPr>
          <w:rFonts w:ascii="Arial Narrow" w:hAnsi="Arial Narrow"/>
          <w:lang w:val="fr-CA"/>
        </w:rPr>
        <w:t>des tests rapides</w:t>
      </w:r>
      <w:r w:rsidR="0055578A" w:rsidRPr="0055578A">
        <w:rPr>
          <w:rFonts w:ascii="Arial Narrow" w:hAnsi="Arial Narrow"/>
          <w:lang w:val="fr-CA"/>
        </w:rPr>
        <w:t xml:space="preserve"> afin de tester l’élève. </w:t>
      </w:r>
    </w:p>
    <w:p w:rsidR="0055578A" w:rsidRPr="0055578A" w:rsidRDefault="0055578A" w:rsidP="00232E46">
      <w:pPr>
        <w:jc w:val="both"/>
        <w:rPr>
          <w:rFonts w:ascii="Arial Narrow" w:hAnsi="Arial Narrow"/>
          <w:lang w:val="fr-CA"/>
        </w:rPr>
      </w:pPr>
    </w:p>
    <w:p w:rsidR="0055578A" w:rsidRDefault="0055578A" w:rsidP="00232E46">
      <w:pPr>
        <w:jc w:val="both"/>
        <w:rPr>
          <w:rFonts w:ascii="Arial Narrow" w:hAnsi="Arial Narrow"/>
          <w:lang w:val="fr-CA"/>
        </w:rPr>
      </w:pPr>
      <w:r w:rsidRPr="0055578A">
        <w:rPr>
          <w:rFonts w:ascii="Arial Narrow" w:hAnsi="Arial Narrow"/>
          <w:lang w:val="fr-CA"/>
        </w:rPr>
        <w:t xml:space="preserve">Si l’élève </w:t>
      </w:r>
      <w:r w:rsidR="00232E46">
        <w:rPr>
          <w:rFonts w:ascii="Arial Narrow" w:hAnsi="Arial Narrow"/>
          <w:lang w:val="fr-CA"/>
        </w:rPr>
        <w:t>reçoit un résultat p</w:t>
      </w:r>
      <w:r w:rsidRPr="0055578A">
        <w:rPr>
          <w:rFonts w:ascii="Arial Narrow" w:hAnsi="Arial Narrow"/>
          <w:lang w:val="fr-CA"/>
        </w:rPr>
        <w:t xml:space="preserve">ositif à la COVID-19, un accompagnateur </w:t>
      </w:r>
      <w:r w:rsidR="009E4142">
        <w:rPr>
          <w:rFonts w:ascii="Arial Narrow" w:hAnsi="Arial Narrow"/>
          <w:lang w:val="fr-CA"/>
        </w:rPr>
        <w:t>communiquera sans délai</w:t>
      </w:r>
      <w:r w:rsidRPr="0055578A">
        <w:rPr>
          <w:rFonts w:ascii="Arial Narrow" w:hAnsi="Arial Narrow"/>
          <w:lang w:val="fr-CA"/>
        </w:rPr>
        <w:t xml:space="preserve"> avec les parents pour l</w:t>
      </w:r>
      <w:r w:rsidR="009E4142">
        <w:rPr>
          <w:rFonts w:ascii="Arial Narrow" w:hAnsi="Arial Narrow"/>
          <w:lang w:val="fr-CA"/>
        </w:rPr>
        <w:t xml:space="preserve">es </w:t>
      </w:r>
      <w:r w:rsidRPr="0055578A">
        <w:rPr>
          <w:rFonts w:ascii="Arial Narrow" w:hAnsi="Arial Narrow"/>
          <w:lang w:val="fr-CA"/>
        </w:rPr>
        <w:t xml:space="preserve">aviser que l’élève ne pourra poursuivre le voyage avec les autres. </w:t>
      </w:r>
      <w:r w:rsidR="001A12D0">
        <w:rPr>
          <w:rFonts w:ascii="Arial Narrow" w:hAnsi="Arial Narrow"/>
          <w:lang w:val="fr-CA"/>
        </w:rPr>
        <w:t>Selon</w:t>
      </w:r>
      <w:r w:rsidRPr="0055578A">
        <w:rPr>
          <w:rFonts w:ascii="Arial Narrow" w:hAnsi="Arial Narrow"/>
          <w:lang w:val="fr-CA"/>
        </w:rPr>
        <w:t xml:space="preserve"> la situation</w:t>
      </w:r>
      <w:r w:rsidR="009E4142">
        <w:rPr>
          <w:rFonts w:ascii="Arial Narrow" w:hAnsi="Arial Narrow"/>
          <w:lang w:val="fr-CA"/>
        </w:rPr>
        <w:t xml:space="preserve"> et des règles en vigueur où a lieu le voyage</w:t>
      </w:r>
      <w:r w:rsidRPr="0055578A">
        <w:rPr>
          <w:rFonts w:ascii="Arial Narrow" w:hAnsi="Arial Narrow"/>
          <w:lang w:val="fr-CA"/>
        </w:rPr>
        <w:t>, il se pourrait que l’élève doive :</w:t>
      </w:r>
    </w:p>
    <w:p w:rsidR="009E4142" w:rsidRPr="0055578A" w:rsidRDefault="009E4142" w:rsidP="00232E46">
      <w:pPr>
        <w:jc w:val="both"/>
        <w:rPr>
          <w:rFonts w:ascii="Arial Narrow" w:hAnsi="Arial Narrow"/>
          <w:lang w:val="fr-CA"/>
        </w:rPr>
      </w:pPr>
    </w:p>
    <w:p w:rsidR="0055578A" w:rsidRPr="0055578A" w:rsidRDefault="0055578A" w:rsidP="00232E46">
      <w:pPr>
        <w:pStyle w:val="Paragraphedeliste"/>
        <w:numPr>
          <w:ilvl w:val="0"/>
          <w:numId w:val="1"/>
        </w:numPr>
        <w:jc w:val="both"/>
        <w:rPr>
          <w:rFonts w:ascii="Arial Narrow" w:hAnsi="Arial Narrow"/>
          <w:lang w:val="fr-CA"/>
        </w:rPr>
      </w:pPr>
      <w:proofErr w:type="gramStart"/>
      <w:r w:rsidRPr="0055578A">
        <w:rPr>
          <w:rFonts w:ascii="Arial Narrow" w:hAnsi="Arial Narrow"/>
          <w:lang w:val="fr-CA"/>
        </w:rPr>
        <w:t>retourner</w:t>
      </w:r>
      <w:proofErr w:type="gramEnd"/>
      <w:r w:rsidRPr="0055578A">
        <w:rPr>
          <w:rFonts w:ascii="Arial Narrow" w:hAnsi="Arial Narrow"/>
          <w:lang w:val="fr-CA"/>
        </w:rPr>
        <w:t xml:space="preserve"> immédiatement à la maison; OU</w:t>
      </w:r>
    </w:p>
    <w:p w:rsidR="0055578A" w:rsidRPr="0055578A" w:rsidRDefault="0055578A" w:rsidP="00232E46">
      <w:pPr>
        <w:pStyle w:val="Paragraphedeliste"/>
        <w:numPr>
          <w:ilvl w:val="0"/>
          <w:numId w:val="1"/>
        </w:numPr>
        <w:jc w:val="both"/>
        <w:rPr>
          <w:rFonts w:ascii="Arial Narrow" w:hAnsi="Arial Narrow"/>
          <w:lang w:val="fr-CA"/>
        </w:rPr>
      </w:pPr>
      <w:proofErr w:type="gramStart"/>
      <w:r w:rsidRPr="0055578A">
        <w:rPr>
          <w:rFonts w:ascii="Arial Narrow" w:hAnsi="Arial Narrow"/>
          <w:lang w:val="fr-CA"/>
        </w:rPr>
        <w:t>se</w:t>
      </w:r>
      <w:proofErr w:type="gramEnd"/>
      <w:r w:rsidRPr="0055578A">
        <w:rPr>
          <w:rFonts w:ascii="Arial Narrow" w:hAnsi="Arial Narrow"/>
          <w:lang w:val="fr-CA"/>
        </w:rPr>
        <w:t xml:space="preserve"> placer en période de confinement obligatoire avant son retour à la maison</w:t>
      </w:r>
      <w:r w:rsidR="00AF6375">
        <w:rPr>
          <w:rFonts w:ascii="Arial Narrow" w:hAnsi="Arial Narrow"/>
          <w:lang w:val="fr-CA"/>
        </w:rPr>
        <w:t>.</w:t>
      </w:r>
    </w:p>
    <w:p w:rsidR="008C6937" w:rsidRDefault="008C6937" w:rsidP="00232E46">
      <w:pPr>
        <w:jc w:val="both"/>
        <w:rPr>
          <w:rFonts w:ascii="Arial Narrow" w:hAnsi="Arial Narrow"/>
          <w:lang w:val="fr-CA"/>
        </w:rPr>
      </w:pPr>
    </w:p>
    <w:p w:rsidR="009E4142" w:rsidRDefault="009E4142" w:rsidP="00232E46">
      <w:pPr>
        <w:jc w:val="both"/>
        <w:rPr>
          <w:rFonts w:ascii="Arial Narrow" w:hAnsi="Arial Narrow"/>
          <w:lang w:val="fr-CA"/>
        </w:rPr>
      </w:pPr>
      <w:r>
        <w:rPr>
          <w:rFonts w:ascii="Arial Narrow" w:hAnsi="Arial Narrow"/>
          <w:lang w:val="fr-CA"/>
        </w:rPr>
        <w:t xml:space="preserve">Si un élève doit revenir à la maison pour une situation d’urgence ou </w:t>
      </w:r>
      <w:r w:rsidR="0017357A">
        <w:rPr>
          <w:rFonts w:ascii="Arial Narrow" w:hAnsi="Arial Narrow"/>
          <w:lang w:val="fr-CA"/>
        </w:rPr>
        <w:t xml:space="preserve">en raison de </w:t>
      </w:r>
      <w:r>
        <w:rPr>
          <w:rFonts w:ascii="Arial Narrow" w:hAnsi="Arial Narrow"/>
          <w:lang w:val="fr-CA"/>
        </w:rPr>
        <w:t xml:space="preserve">la COVID-19 avant la fin du voyage, </w:t>
      </w:r>
      <w:r w:rsidR="009A48C7">
        <w:rPr>
          <w:rFonts w:ascii="Arial Narrow" w:hAnsi="Arial Narrow"/>
          <w:lang w:val="fr-CA"/>
        </w:rPr>
        <w:t>un accompagnateur</w:t>
      </w:r>
      <w:r>
        <w:rPr>
          <w:rFonts w:ascii="Arial Narrow" w:hAnsi="Arial Narrow"/>
          <w:lang w:val="fr-CA"/>
        </w:rPr>
        <w:t xml:space="preserve"> doit communiquer immédiatement </w:t>
      </w:r>
      <w:r w:rsidR="0017761C">
        <w:rPr>
          <w:rFonts w:ascii="Arial Narrow" w:hAnsi="Arial Narrow"/>
          <w:lang w:val="fr-CA"/>
        </w:rPr>
        <w:t xml:space="preserve">avec </w:t>
      </w:r>
      <w:r>
        <w:rPr>
          <w:rFonts w:ascii="Arial Narrow" w:hAnsi="Arial Narrow"/>
          <w:lang w:val="fr-CA"/>
        </w:rPr>
        <w:t>l’assureur</w:t>
      </w:r>
      <w:r w:rsidR="003D2FA9">
        <w:rPr>
          <w:rFonts w:ascii="Arial Narrow" w:hAnsi="Arial Narrow"/>
          <w:lang w:val="fr-CA"/>
        </w:rPr>
        <w:t xml:space="preserve"> </w:t>
      </w:r>
      <w:r w:rsidR="00187B19">
        <w:rPr>
          <w:rFonts w:ascii="Arial Narrow" w:hAnsi="Arial Narrow"/>
          <w:lang w:val="fr-CA"/>
        </w:rPr>
        <w:t>et</w:t>
      </w:r>
      <w:r w:rsidR="003D2FA9">
        <w:rPr>
          <w:rFonts w:ascii="Arial Narrow" w:hAnsi="Arial Narrow"/>
          <w:lang w:val="fr-CA"/>
        </w:rPr>
        <w:t xml:space="preserve"> suivre ses instructions. </w:t>
      </w:r>
      <w:r>
        <w:rPr>
          <w:rFonts w:ascii="Arial Narrow" w:hAnsi="Arial Narrow"/>
          <w:lang w:val="fr-CA"/>
        </w:rPr>
        <w:t xml:space="preserve"> </w:t>
      </w:r>
    </w:p>
    <w:p w:rsidR="009E4142" w:rsidRDefault="009E4142" w:rsidP="009025E6">
      <w:pPr>
        <w:jc w:val="both"/>
        <w:rPr>
          <w:rFonts w:ascii="Arial Narrow" w:hAnsi="Arial Narrow"/>
          <w:lang w:val="fr-CA"/>
        </w:rPr>
      </w:pPr>
    </w:p>
    <w:p w:rsidR="009E4142" w:rsidRDefault="009E4142" w:rsidP="00232E46">
      <w:pPr>
        <w:jc w:val="both"/>
        <w:rPr>
          <w:rFonts w:ascii="Arial Narrow" w:hAnsi="Arial Narrow"/>
          <w:lang w:val="fr-CA"/>
        </w:rPr>
      </w:pPr>
      <w:r>
        <w:rPr>
          <w:rFonts w:ascii="Arial Narrow" w:hAnsi="Arial Narrow"/>
          <w:lang w:val="fr-CA"/>
        </w:rPr>
        <w:t xml:space="preserve">Si un élève doit demeurer dans le pays visité après la fin du voyage ou encore s’il ne peut poursuivre le voyage avec le groupe </w:t>
      </w:r>
      <w:r w:rsidR="00232E46">
        <w:rPr>
          <w:rFonts w:ascii="Arial Narrow" w:hAnsi="Arial Narrow"/>
          <w:lang w:val="fr-CA"/>
        </w:rPr>
        <w:t>en raison</w:t>
      </w:r>
      <w:r>
        <w:rPr>
          <w:rFonts w:ascii="Arial Narrow" w:hAnsi="Arial Narrow"/>
          <w:lang w:val="fr-CA"/>
        </w:rPr>
        <w:t xml:space="preserve"> </w:t>
      </w:r>
      <w:r w:rsidR="00232E46">
        <w:rPr>
          <w:rFonts w:ascii="Arial Narrow" w:hAnsi="Arial Narrow"/>
          <w:lang w:val="fr-CA"/>
        </w:rPr>
        <w:t>d’</w:t>
      </w:r>
      <w:r>
        <w:rPr>
          <w:rFonts w:ascii="Arial Narrow" w:hAnsi="Arial Narrow"/>
          <w:lang w:val="fr-CA"/>
        </w:rPr>
        <w:t>un accident</w:t>
      </w:r>
      <w:r w:rsidR="004A0918">
        <w:rPr>
          <w:rFonts w:ascii="Arial Narrow" w:hAnsi="Arial Narrow"/>
          <w:lang w:val="fr-CA"/>
        </w:rPr>
        <w:t>,</w:t>
      </w:r>
      <w:r>
        <w:rPr>
          <w:rFonts w:ascii="Arial Narrow" w:hAnsi="Arial Narrow"/>
          <w:lang w:val="fr-CA"/>
        </w:rPr>
        <w:t xml:space="preserve"> </w:t>
      </w:r>
      <w:r w:rsidR="00232E46">
        <w:rPr>
          <w:rFonts w:ascii="Arial Narrow" w:hAnsi="Arial Narrow"/>
          <w:lang w:val="fr-CA"/>
        </w:rPr>
        <w:t>d’</w:t>
      </w:r>
      <w:r>
        <w:rPr>
          <w:rFonts w:ascii="Arial Narrow" w:hAnsi="Arial Narrow"/>
          <w:lang w:val="fr-CA"/>
        </w:rPr>
        <w:t>une maladie (incluant la COVID-19)</w:t>
      </w:r>
      <w:r w:rsidR="004A0918">
        <w:rPr>
          <w:rFonts w:ascii="Arial Narrow" w:hAnsi="Arial Narrow"/>
          <w:lang w:val="fr-CA"/>
        </w:rPr>
        <w:t xml:space="preserve"> ou</w:t>
      </w:r>
      <w:r w:rsidR="00232E46">
        <w:rPr>
          <w:rFonts w:ascii="Arial Narrow" w:hAnsi="Arial Narrow"/>
          <w:lang w:val="fr-CA"/>
        </w:rPr>
        <w:t xml:space="preserve"> pour</w:t>
      </w:r>
      <w:r w:rsidR="004A0918">
        <w:rPr>
          <w:rFonts w:ascii="Arial Narrow" w:hAnsi="Arial Narrow"/>
          <w:lang w:val="fr-CA"/>
        </w:rPr>
        <w:t xml:space="preserve"> tout</w:t>
      </w:r>
      <w:r w:rsidR="00232E46">
        <w:rPr>
          <w:rFonts w:ascii="Arial Narrow" w:hAnsi="Arial Narrow"/>
          <w:lang w:val="fr-CA"/>
        </w:rPr>
        <w:t>e</w:t>
      </w:r>
      <w:r w:rsidR="004A0918">
        <w:rPr>
          <w:rFonts w:ascii="Arial Narrow" w:hAnsi="Arial Narrow"/>
          <w:lang w:val="fr-CA"/>
        </w:rPr>
        <w:t xml:space="preserve"> autre raison</w:t>
      </w:r>
      <w:r>
        <w:rPr>
          <w:rFonts w:ascii="Arial Narrow" w:hAnsi="Arial Narrow"/>
          <w:lang w:val="fr-CA"/>
        </w:rPr>
        <w:t xml:space="preserve">, un accompagnateur demeure </w:t>
      </w:r>
      <w:r w:rsidR="00187B19">
        <w:rPr>
          <w:rFonts w:ascii="Arial Narrow" w:hAnsi="Arial Narrow"/>
          <w:lang w:val="fr-CA"/>
        </w:rPr>
        <w:t>avec lui</w:t>
      </w:r>
      <w:r>
        <w:rPr>
          <w:rFonts w:ascii="Arial Narrow" w:hAnsi="Arial Narrow"/>
          <w:lang w:val="fr-CA"/>
        </w:rPr>
        <w:t xml:space="preserve"> jusqu’</w:t>
      </w:r>
      <w:r w:rsidR="0017761C">
        <w:rPr>
          <w:rFonts w:ascii="Arial Narrow" w:hAnsi="Arial Narrow"/>
          <w:lang w:val="fr-CA"/>
        </w:rPr>
        <w:t xml:space="preserve">à son évacuation </w:t>
      </w:r>
      <w:r>
        <w:rPr>
          <w:rFonts w:ascii="Arial Narrow" w:hAnsi="Arial Narrow"/>
          <w:lang w:val="fr-CA"/>
        </w:rPr>
        <w:t xml:space="preserve">ou l’arrivée de ses parents. </w:t>
      </w:r>
    </w:p>
    <w:p w:rsidR="009E4142" w:rsidRDefault="009E4142" w:rsidP="00232E46">
      <w:pPr>
        <w:jc w:val="both"/>
        <w:rPr>
          <w:rFonts w:ascii="Arial Narrow" w:hAnsi="Arial Narrow"/>
          <w:lang w:val="fr-CA"/>
        </w:rPr>
      </w:pPr>
    </w:p>
    <w:p w:rsidR="009E4142" w:rsidRDefault="009E4142" w:rsidP="00232E46">
      <w:pPr>
        <w:jc w:val="both"/>
        <w:rPr>
          <w:rFonts w:ascii="Arial Narrow" w:hAnsi="Arial Narrow"/>
          <w:lang w:val="fr-CA"/>
        </w:rPr>
      </w:pPr>
      <w:r>
        <w:rPr>
          <w:rFonts w:ascii="Arial Narrow" w:hAnsi="Arial Narrow"/>
          <w:lang w:val="fr-CA"/>
        </w:rPr>
        <w:t>Si un élève doit se rendre à l’hôpital durant le voyage, et ce</w:t>
      </w:r>
      <w:r w:rsidR="0017357A">
        <w:rPr>
          <w:rFonts w:ascii="Arial Narrow" w:hAnsi="Arial Narrow"/>
          <w:lang w:val="fr-CA"/>
        </w:rPr>
        <w:t>,</w:t>
      </w:r>
      <w:r>
        <w:rPr>
          <w:rFonts w:ascii="Arial Narrow" w:hAnsi="Arial Narrow"/>
          <w:lang w:val="fr-CA"/>
        </w:rPr>
        <w:t xml:space="preserve"> quel</w:t>
      </w:r>
      <w:r w:rsidR="0017357A">
        <w:rPr>
          <w:rFonts w:ascii="Arial Narrow" w:hAnsi="Arial Narrow"/>
          <w:lang w:val="fr-CA"/>
        </w:rPr>
        <w:t>le</w:t>
      </w:r>
      <w:r>
        <w:rPr>
          <w:rFonts w:ascii="Arial Narrow" w:hAnsi="Arial Narrow"/>
          <w:lang w:val="fr-CA"/>
        </w:rPr>
        <w:t xml:space="preserve"> qu’en soit la raison, un </w:t>
      </w:r>
      <w:r w:rsidR="00692536">
        <w:rPr>
          <w:rFonts w:ascii="Arial Narrow" w:hAnsi="Arial Narrow"/>
          <w:lang w:val="fr-CA"/>
        </w:rPr>
        <w:t>adulte</w:t>
      </w:r>
      <w:r>
        <w:rPr>
          <w:rFonts w:ascii="Arial Narrow" w:hAnsi="Arial Narrow"/>
          <w:lang w:val="fr-CA"/>
        </w:rPr>
        <w:t xml:space="preserve"> devra accompagner l’élève. </w:t>
      </w:r>
    </w:p>
    <w:p w:rsidR="005823A5" w:rsidRDefault="005823A5" w:rsidP="00232E46">
      <w:pPr>
        <w:jc w:val="both"/>
        <w:rPr>
          <w:rFonts w:ascii="Arial Narrow" w:hAnsi="Arial Narrow"/>
          <w:lang w:val="fr-CA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30"/>
      </w:tblGrid>
      <w:tr w:rsidR="005823A5" w:rsidRPr="009025E6" w:rsidTr="00B47B89">
        <w:tc>
          <w:tcPr>
            <w:tcW w:w="8630" w:type="dxa"/>
            <w:shd w:val="clear" w:color="auto" w:fill="D9D9D9" w:themeFill="background1" w:themeFillShade="D9"/>
          </w:tcPr>
          <w:p w:rsidR="005823A5" w:rsidRDefault="005823A5" w:rsidP="00232E46">
            <w:pPr>
              <w:jc w:val="both"/>
              <w:rPr>
                <w:rFonts w:ascii="Arial Narrow" w:hAnsi="Arial Narrow"/>
                <w:lang w:val="fr-CA"/>
              </w:rPr>
            </w:pPr>
            <w:r w:rsidRPr="00B47B89">
              <w:rPr>
                <w:rFonts w:ascii="Arial Narrow" w:hAnsi="Arial Narrow"/>
                <w:b/>
                <w:lang w:val="fr-CA"/>
              </w:rPr>
              <w:t>IMPORTANT :</w:t>
            </w:r>
            <w:r>
              <w:rPr>
                <w:rFonts w:ascii="Arial Narrow" w:hAnsi="Arial Narrow"/>
                <w:lang w:val="fr-CA"/>
              </w:rPr>
              <w:t xml:space="preserve"> </w:t>
            </w:r>
            <w:r w:rsidR="00AF6375">
              <w:rPr>
                <w:rFonts w:ascii="Arial Narrow" w:hAnsi="Arial Narrow"/>
                <w:lang w:val="fr-CA"/>
              </w:rPr>
              <w:t>E</w:t>
            </w:r>
            <w:r>
              <w:rPr>
                <w:rFonts w:ascii="Arial Narrow" w:hAnsi="Arial Narrow"/>
                <w:lang w:val="fr-CA"/>
              </w:rPr>
              <w:t xml:space="preserve">n aucun cas un élève ne peut revenir seul à la maison par ses propres moyens même si les parents l’autorisent. </w:t>
            </w:r>
          </w:p>
        </w:tc>
      </w:tr>
    </w:tbl>
    <w:p w:rsidR="0055578A" w:rsidRPr="0055578A" w:rsidRDefault="0055578A" w:rsidP="009025E6">
      <w:pPr>
        <w:jc w:val="both"/>
        <w:rPr>
          <w:rFonts w:ascii="Arial Narrow" w:hAnsi="Arial Narrow"/>
          <w:lang w:val="fr-CA"/>
        </w:rPr>
      </w:pPr>
    </w:p>
    <w:p w:rsidR="00B47B89" w:rsidRDefault="00B47B89" w:rsidP="009025E6">
      <w:pPr>
        <w:jc w:val="both"/>
        <w:rPr>
          <w:rFonts w:ascii="Arial Narrow" w:hAnsi="Arial Narrow"/>
          <w:b/>
          <w:lang w:val="fr-CA"/>
        </w:rPr>
      </w:pPr>
    </w:p>
    <w:p w:rsidR="0037245E" w:rsidRDefault="0037245E" w:rsidP="009025E6">
      <w:pPr>
        <w:jc w:val="both"/>
        <w:rPr>
          <w:rFonts w:ascii="Arial Narrow" w:hAnsi="Arial Narrow"/>
          <w:b/>
          <w:lang w:val="fr-CA"/>
        </w:rPr>
      </w:pPr>
    </w:p>
    <w:p w:rsidR="0037245E" w:rsidRDefault="0037245E" w:rsidP="009025E6">
      <w:pPr>
        <w:jc w:val="both"/>
        <w:rPr>
          <w:rFonts w:ascii="Arial Narrow" w:hAnsi="Arial Narrow"/>
          <w:b/>
          <w:lang w:val="fr-CA"/>
        </w:rPr>
      </w:pPr>
    </w:p>
    <w:p w:rsidR="00B47B89" w:rsidRDefault="00B47B89" w:rsidP="009025E6">
      <w:pPr>
        <w:jc w:val="both"/>
        <w:rPr>
          <w:rFonts w:ascii="Arial Narrow" w:hAnsi="Arial Narrow"/>
          <w:b/>
          <w:lang w:val="fr-CA"/>
        </w:rPr>
      </w:pPr>
    </w:p>
    <w:p w:rsidR="00794D4C" w:rsidRPr="00AC743D" w:rsidRDefault="00794D4C" w:rsidP="009025E6">
      <w:pPr>
        <w:jc w:val="both"/>
        <w:rPr>
          <w:rFonts w:ascii="Arial Narrow" w:hAnsi="Arial Narrow"/>
          <w:b/>
          <w:lang w:val="fr-CA"/>
        </w:rPr>
      </w:pPr>
      <w:r>
        <w:rPr>
          <w:rFonts w:ascii="Arial Narrow" w:hAnsi="Arial Narrow"/>
          <w:b/>
          <w:lang w:val="fr-CA"/>
        </w:rPr>
        <w:t>Quoi faire dans les situations</w:t>
      </w:r>
      <w:r w:rsidR="0017761C" w:rsidRPr="0055578A">
        <w:rPr>
          <w:rFonts w:ascii="Arial Narrow" w:hAnsi="Arial Narrow"/>
          <w:b/>
          <w:lang w:val="fr-CA"/>
        </w:rPr>
        <w:t xml:space="preserve"> où </w:t>
      </w:r>
      <w:r>
        <w:rPr>
          <w:rFonts w:ascii="Arial Narrow" w:hAnsi="Arial Narrow"/>
          <w:b/>
          <w:lang w:val="fr-CA"/>
        </w:rPr>
        <w:t xml:space="preserve">ni </w:t>
      </w:r>
      <w:r w:rsidR="0017761C" w:rsidRPr="0055578A">
        <w:rPr>
          <w:rFonts w:ascii="Arial Narrow" w:hAnsi="Arial Narrow"/>
          <w:b/>
          <w:lang w:val="fr-CA"/>
        </w:rPr>
        <w:t xml:space="preserve">les parents </w:t>
      </w:r>
      <w:r w:rsidR="00406655">
        <w:rPr>
          <w:rFonts w:ascii="Arial Narrow" w:hAnsi="Arial Narrow"/>
          <w:b/>
          <w:lang w:val="fr-CA"/>
        </w:rPr>
        <w:t xml:space="preserve">ni le contact d’urgence </w:t>
      </w:r>
      <w:r w:rsidR="0017761C" w:rsidRPr="0055578A">
        <w:rPr>
          <w:rFonts w:ascii="Arial Narrow" w:hAnsi="Arial Narrow"/>
          <w:b/>
          <w:lang w:val="fr-CA"/>
        </w:rPr>
        <w:t>ne seraient joignables</w:t>
      </w:r>
      <w:r w:rsidR="0017761C">
        <w:rPr>
          <w:rFonts w:ascii="Arial Narrow" w:hAnsi="Arial Narrow"/>
          <w:b/>
          <w:lang w:val="fr-CA"/>
        </w:rPr>
        <w:t xml:space="preserve"> (voyage au Québec seulement) </w:t>
      </w:r>
    </w:p>
    <w:p w:rsidR="0017761C" w:rsidRDefault="0017761C" w:rsidP="009025E6">
      <w:pPr>
        <w:jc w:val="both"/>
        <w:rPr>
          <w:rFonts w:ascii="Arial Narrow" w:hAnsi="Arial Narrow"/>
          <w:lang w:val="fr-CA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30"/>
      </w:tblGrid>
      <w:tr w:rsidR="00AC743D" w:rsidRPr="009025E6" w:rsidTr="00AC743D">
        <w:tc>
          <w:tcPr>
            <w:tcW w:w="8630" w:type="dxa"/>
            <w:shd w:val="clear" w:color="auto" w:fill="D9D9D9" w:themeFill="background1" w:themeFillShade="D9"/>
          </w:tcPr>
          <w:p w:rsidR="00AC743D" w:rsidRDefault="00AC743D" w:rsidP="009025E6">
            <w:pPr>
              <w:jc w:val="both"/>
              <w:rPr>
                <w:rFonts w:ascii="Arial Narrow" w:hAnsi="Arial Narrow"/>
                <w:lang w:val="fr-CA"/>
              </w:rPr>
            </w:pPr>
            <w:r>
              <w:rPr>
                <w:rFonts w:ascii="Arial Narrow" w:hAnsi="Arial Narrow"/>
                <w:lang w:val="fr-CA"/>
              </w:rPr>
              <w:t>Exemples de questions auxquelles vous devez répondre :</w:t>
            </w:r>
          </w:p>
          <w:p w:rsidR="00AC743D" w:rsidRDefault="00AC743D" w:rsidP="009025E6">
            <w:pPr>
              <w:jc w:val="both"/>
              <w:rPr>
                <w:rFonts w:ascii="Arial Narrow" w:hAnsi="Arial Narrow"/>
                <w:lang w:val="fr-CA"/>
              </w:rPr>
            </w:pPr>
          </w:p>
          <w:p w:rsidR="00AC743D" w:rsidRDefault="00AC743D" w:rsidP="009025E6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 Narrow" w:hAnsi="Arial Narrow"/>
                <w:lang w:val="fr-CA"/>
              </w:rPr>
            </w:pPr>
            <w:r>
              <w:rPr>
                <w:rFonts w:ascii="Arial Narrow" w:hAnsi="Arial Narrow"/>
                <w:lang w:val="fr-CA"/>
              </w:rPr>
              <w:t>Si un retour d</w:t>
            </w:r>
            <w:r w:rsidR="0017357A">
              <w:rPr>
                <w:rFonts w:ascii="Arial Narrow" w:hAnsi="Arial Narrow"/>
                <w:lang w:val="fr-CA"/>
              </w:rPr>
              <w:t>oit</w:t>
            </w:r>
            <w:r>
              <w:rPr>
                <w:rFonts w:ascii="Arial Narrow" w:hAnsi="Arial Narrow"/>
                <w:lang w:val="fr-CA"/>
              </w:rPr>
              <w:t xml:space="preserve"> </w:t>
            </w:r>
            <w:r w:rsidR="0017357A">
              <w:rPr>
                <w:rFonts w:ascii="Arial Narrow" w:hAnsi="Arial Narrow"/>
                <w:lang w:val="fr-CA"/>
              </w:rPr>
              <w:t>être effectué</w:t>
            </w:r>
            <w:r>
              <w:rPr>
                <w:rFonts w:ascii="Arial Narrow" w:hAnsi="Arial Narrow"/>
                <w:lang w:val="fr-CA"/>
              </w:rPr>
              <w:t xml:space="preserve"> et que l’élève ne peut pas monter dans l’autobus avec les autres</w:t>
            </w:r>
            <w:r w:rsidR="0017357A">
              <w:rPr>
                <w:rFonts w:ascii="Arial Narrow" w:hAnsi="Arial Narrow"/>
                <w:lang w:val="fr-CA"/>
              </w:rPr>
              <w:t xml:space="preserve"> en raison de</w:t>
            </w:r>
            <w:r>
              <w:rPr>
                <w:rFonts w:ascii="Arial Narrow" w:hAnsi="Arial Narrow"/>
                <w:lang w:val="fr-CA"/>
              </w:rPr>
              <w:t xml:space="preserve"> la COVID</w:t>
            </w:r>
            <w:r w:rsidR="00232E46">
              <w:rPr>
                <w:rFonts w:ascii="Arial Narrow" w:hAnsi="Arial Narrow"/>
                <w:lang w:val="fr-CA"/>
              </w:rPr>
              <w:t>-19</w:t>
            </w:r>
            <w:r>
              <w:rPr>
                <w:rFonts w:ascii="Arial Narrow" w:hAnsi="Arial Narrow"/>
                <w:lang w:val="fr-CA"/>
              </w:rPr>
              <w:t>, qu’est-ce qui sera mis en place (ex. retour en voiture)</w:t>
            </w:r>
            <w:r w:rsidR="00AF6375">
              <w:rPr>
                <w:rFonts w:ascii="Arial" w:hAnsi="Arial" w:cs="Arial"/>
                <w:lang w:val="fr-CA"/>
              </w:rPr>
              <w:t> </w:t>
            </w:r>
            <w:r>
              <w:rPr>
                <w:rFonts w:ascii="Arial Narrow" w:hAnsi="Arial Narrow"/>
                <w:lang w:val="fr-CA"/>
              </w:rPr>
              <w:t>? Si le retour en voiture est nécessaire</w:t>
            </w:r>
            <w:r w:rsidR="0017357A">
              <w:rPr>
                <w:rFonts w:ascii="Arial Narrow" w:hAnsi="Arial Narrow"/>
                <w:lang w:val="fr-CA"/>
              </w:rPr>
              <w:t>,</w:t>
            </w:r>
            <w:r>
              <w:rPr>
                <w:rFonts w:ascii="Arial Narrow" w:hAnsi="Arial Narrow"/>
                <w:lang w:val="fr-CA"/>
              </w:rPr>
              <w:t xml:space="preserve"> qui assumera les frais de location de la voiture</w:t>
            </w:r>
            <w:r w:rsidR="00AF6375">
              <w:rPr>
                <w:rFonts w:ascii="Arial" w:hAnsi="Arial" w:cs="Arial"/>
                <w:lang w:val="fr-CA"/>
              </w:rPr>
              <w:t> </w:t>
            </w:r>
            <w:r>
              <w:rPr>
                <w:rFonts w:ascii="Arial Narrow" w:hAnsi="Arial Narrow"/>
                <w:lang w:val="fr-CA"/>
              </w:rPr>
              <w:t>?</w:t>
            </w:r>
          </w:p>
          <w:p w:rsidR="00AC743D" w:rsidRDefault="00AC743D" w:rsidP="009025E6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 Narrow" w:hAnsi="Arial Narrow"/>
                <w:lang w:val="fr-CA"/>
              </w:rPr>
            </w:pPr>
            <w:r>
              <w:rPr>
                <w:rFonts w:ascii="Arial Narrow" w:hAnsi="Arial Narrow"/>
                <w:lang w:val="fr-CA"/>
              </w:rPr>
              <w:t>Si l’élève est dans un état tel qu’il lui est impossible de revenir en voiture, quelles seront les démarches</w:t>
            </w:r>
            <w:r w:rsidR="00AF6375">
              <w:rPr>
                <w:rFonts w:ascii="Arial" w:hAnsi="Arial" w:cs="Arial"/>
                <w:lang w:val="fr-CA"/>
              </w:rPr>
              <w:t> </w:t>
            </w:r>
            <w:r>
              <w:rPr>
                <w:rFonts w:ascii="Arial Narrow" w:hAnsi="Arial Narrow"/>
                <w:lang w:val="fr-CA"/>
              </w:rPr>
              <w:t>? En cas de retour en ambulance</w:t>
            </w:r>
            <w:r w:rsidR="0014237B">
              <w:rPr>
                <w:rFonts w:ascii="Arial Narrow" w:hAnsi="Arial Narrow"/>
                <w:lang w:val="fr-CA"/>
              </w:rPr>
              <w:t>,</w:t>
            </w:r>
            <w:r>
              <w:rPr>
                <w:rFonts w:ascii="Arial Narrow" w:hAnsi="Arial Narrow"/>
                <w:lang w:val="fr-CA"/>
              </w:rPr>
              <w:t xml:space="preserve"> on doit prévoir que les parents assumeront les coûts du transport.</w:t>
            </w:r>
          </w:p>
          <w:p w:rsidR="00AC743D" w:rsidRPr="00AC743D" w:rsidRDefault="00AC743D" w:rsidP="009025E6">
            <w:pPr>
              <w:pStyle w:val="Paragraphedeliste"/>
              <w:jc w:val="both"/>
              <w:rPr>
                <w:rFonts w:ascii="Arial Narrow" w:hAnsi="Arial Narrow"/>
                <w:lang w:val="fr-CA"/>
              </w:rPr>
            </w:pPr>
          </w:p>
        </w:tc>
      </w:tr>
    </w:tbl>
    <w:p w:rsidR="00AC743D" w:rsidRDefault="00AC743D" w:rsidP="009025E6">
      <w:pPr>
        <w:jc w:val="both"/>
        <w:rPr>
          <w:rFonts w:ascii="Arial Narrow" w:hAnsi="Arial Narrow"/>
          <w:lang w:val="fr-CA"/>
        </w:rPr>
      </w:pPr>
    </w:p>
    <w:p w:rsidR="00AC743D" w:rsidRDefault="00AC743D" w:rsidP="009025E6">
      <w:pPr>
        <w:jc w:val="both"/>
        <w:rPr>
          <w:rFonts w:ascii="Arial Narrow" w:hAnsi="Arial Narrow"/>
          <w:lang w:val="fr-CA"/>
        </w:rPr>
      </w:pPr>
    </w:p>
    <w:p w:rsidR="008C6937" w:rsidRPr="0055578A" w:rsidRDefault="008C6937" w:rsidP="009025E6">
      <w:pPr>
        <w:jc w:val="both"/>
        <w:rPr>
          <w:rFonts w:ascii="Arial Narrow" w:hAnsi="Arial Narrow"/>
          <w:b/>
          <w:lang w:val="fr-CA"/>
        </w:rPr>
      </w:pPr>
      <w:r w:rsidRPr="0055578A">
        <w:rPr>
          <w:rFonts w:ascii="Arial Narrow" w:hAnsi="Arial Narrow"/>
          <w:b/>
          <w:lang w:val="fr-CA"/>
        </w:rPr>
        <w:t xml:space="preserve">Prise en charge du groupe si un accompagnateur est </w:t>
      </w:r>
      <w:r w:rsidR="00C43375">
        <w:rPr>
          <w:rFonts w:ascii="Arial Narrow" w:hAnsi="Arial Narrow"/>
          <w:b/>
          <w:lang w:val="fr-CA"/>
        </w:rPr>
        <w:t xml:space="preserve">infecté : </w:t>
      </w:r>
    </w:p>
    <w:p w:rsidR="00FB0621" w:rsidRDefault="00FB0621" w:rsidP="009025E6">
      <w:pPr>
        <w:jc w:val="both"/>
        <w:rPr>
          <w:rFonts w:ascii="Arial Narrow" w:hAnsi="Arial Narrow"/>
          <w:lang w:val="fr-CA"/>
        </w:rPr>
      </w:pPr>
    </w:p>
    <w:p w:rsidR="008C6937" w:rsidRDefault="00692536" w:rsidP="009025E6">
      <w:pPr>
        <w:jc w:val="both"/>
        <w:rPr>
          <w:rFonts w:ascii="Arial Narrow" w:hAnsi="Arial Narrow"/>
          <w:lang w:val="fr-CA"/>
        </w:rPr>
      </w:pPr>
      <w:r>
        <w:rPr>
          <w:rFonts w:ascii="Arial Narrow" w:hAnsi="Arial Narrow"/>
          <w:lang w:val="fr-CA"/>
        </w:rPr>
        <w:t>____________ adultes accompagneront les élèves durant le voyage</w:t>
      </w:r>
      <w:r w:rsidR="003D2FA9">
        <w:rPr>
          <w:rFonts w:ascii="Arial Narrow" w:hAnsi="Arial Narrow"/>
          <w:lang w:val="fr-CA"/>
        </w:rPr>
        <w:t xml:space="preserve">. </w:t>
      </w:r>
    </w:p>
    <w:p w:rsidR="006A58BE" w:rsidRDefault="006A58BE" w:rsidP="009025E6">
      <w:pPr>
        <w:jc w:val="both"/>
        <w:rPr>
          <w:rFonts w:ascii="Arial Narrow" w:hAnsi="Arial Narrow"/>
          <w:lang w:val="fr-CA"/>
        </w:rPr>
      </w:pPr>
    </w:p>
    <w:p w:rsidR="006A58BE" w:rsidRDefault="006A58BE" w:rsidP="009025E6">
      <w:pPr>
        <w:jc w:val="both"/>
        <w:rPr>
          <w:rFonts w:ascii="Arial Narrow" w:hAnsi="Arial Narrow"/>
          <w:lang w:val="fr-CA"/>
        </w:rPr>
      </w:pPr>
      <w:r>
        <w:rPr>
          <w:rFonts w:ascii="Arial Narrow" w:hAnsi="Arial Narrow"/>
          <w:lang w:val="fr-CA"/>
        </w:rPr>
        <w:t>Le ratio des groupes est de _____ élèves par adulte-accompagnateur</w:t>
      </w:r>
      <w:r w:rsidR="00187B19">
        <w:rPr>
          <w:rFonts w:ascii="Arial Narrow" w:hAnsi="Arial Narrow"/>
          <w:lang w:val="fr-CA"/>
        </w:rPr>
        <w:t>.</w:t>
      </w:r>
    </w:p>
    <w:p w:rsidR="00692536" w:rsidRDefault="00692536" w:rsidP="009025E6">
      <w:pPr>
        <w:jc w:val="both"/>
        <w:rPr>
          <w:rFonts w:ascii="Arial Narrow" w:hAnsi="Arial Narrow"/>
          <w:lang w:val="fr-CA"/>
        </w:rPr>
      </w:pPr>
    </w:p>
    <w:p w:rsidR="00692536" w:rsidRDefault="00692536" w:rsidP="009025E6">
      <w:pPr>
        <w:jc w:val="both"/>
        <w:rPr>
          <w:rFonts w:ascii="Arial Narrow" w:hAnsi="Arial Narrow"/>
          <w:lang w:val="fr-CA"/>
        </w:rPr>
      </w:pPr>
      <w:r>
        <w:rPr>
          <w:rFonts w:ascii="Arial Narrow" w:hAnsi="Arial Narrow"/>
          <w:lang w:val="fr-CA"/>
        </w:rPr>
        <w:t xml:space="preserve">Si un </w:t>
      </w:r>
      <w:r w:rsidR="00187B19">
        <w:rPr>
          <w:rFonts w:ascii="Arial Narrow" w:hAnsi="Arial Narrow"/>
          <w:lang w:val="fr-CA"/>
        </w:rPr>
        <w:t>des</w:t>
      </w:r>
      <w:r>
        <w:rPr>
          <w:rFonts w:ascii="Arial Narrow" w:hAnsi="Arial Narrow"/>
          <w:lang w:val="fr-CA"/>
        </w:rPr>
        <w:t xml:space="preserve"> accompagnateurs tombait malade ou devait être placé en </w:t>
      </w:r>
      <w:r w:rsidR="003D2FA9">
        <w:rPr>
          <w:rFonts w:ascii="Arial Narrow" w:hAnsi="Arial Narrow"/>
          <w:lang w:val="fr-CA"/>
        </w:rPr>
        <w:t>isolement préventif</w:t>
      </w:r>
      <w:r>
        <w:rPr>
          <w:rFonts w:ascii="Arial Narrow" w:hAnsi="Arial Narrow"/>
          <w:lang w:val="fr-CA"/>
        </w:rPr>
        <w:t xml:space="preserve">, </w:t>
      </w:r>
      <w:r w:rsidR="003D2FA9">
        <w:rPr>
          <w:rFonts w:ascii="Arial Narrow" w:hAnsi="Arial Narrow"/>
          <w:lang w:val="fr-CA"/>
        </w:rPr>
        <w:t xml:space="preserve">les élèves de son groupe seront </w:t>
      </w:r>
      <w:r w:rsidR="00187B19">
        <w:rPr>
          <w:rFonts w:ascii="Arial Narrow" w:hAnsi="Arial Narrow"/>
          <w:lang w:val="fr-CA"/>
        </w:rPr>
        <w:t xml:space="preserve">divisés parmi les autres groupes. </w:t>
      </w:r>
    </w:p>
    <w:p w:rsidR="00692536" w:rsidRDefault="00692536" w:rsidP="009025E6">
      <w:pPr>
        <w:jc w:val="both"/>
        <w:rPr>
          <w:rFonts w:ascii="Arial Narrow" w:hAnsi="Arial Narrow"/>
          <w:b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47B89" w:rsidRPr="009025E6" w:rsidTr="00B47B89">
        <w:tc>
          <w:tcPr>
            <w:tcW w:w="8630" w:type="dxa"/>
            <w:shd w:val="clear" w:color="auto" w:fill="D9D9D9" w:themeFill="background1" w:themeFillShade="D9"/>
          </w:tcPr>
          <w:p w:rsidR="00B47B89" w:rsidRPr="00B47B89" w:rsidRDefault="00B47B89" w:rsidP="009025E6">
            <w:pPr>
              <w:jc w:val="both"/>
              <w:rPr>
                <w:rFonts w:ascii="Arial Narrow" w:hAnsi="Arial Narrow"/>
                <w:lang w:val="fr-CA"/>
              </w:rPr>
            </w:pPr>
            <w:r w:rsidRPr="00B47B89">
              <w:rPr>
                <w:rFonts w:ascii="Arial Narrow" w:hAnsi="Arial Narrow"/>
                <w:lang w:val="fr-CA"/>
              </w:rPr>
              <w:t>Nous vous suggérons également de prévoir un</w:t>
            </w:r>
            <w:r>
              <w:rPr>
                <w:rFonts w:ascii="Arial Narrow" w:hAnsi="Arial Narrow"/>
                <w:lang w:val="fr-CA"/>
              </w:rPr>
              <w:t>e</w:t>
            </w:r>
            <w:r w:rsidRPr="00B47B89">
              <w:rPr>
                <w:rFonts w:ascii="Arial Narrow" w:hAnsi="Arial Narrow"/>
                <w:lang w:val="fr-CA"/>
              </w:rPr>
              <w:t xml:space="preserve"> liste d’accompagnateurs suppléants </w:t>
            </w:r>
            <w:r w:rsidR="00232E46">
              <w:rPr>
                <w:rFonts w:ascii="Arial Narrow" w:hAnsi="Arial Narrow"/>
                <w:lang w:val="fr-CA"/>
              </w:rPr>
              <w:t>pour remplacer un accompagnateur</w:t>
            </w:r>
            <w:r w:rsidRPr="00B47B89">
              <w:rPr>
                <w:rFonts w:ascii="Arial Narrow" w:hAnsi="Arial Narrow"/>
                <w:lang w:val="fr-CA"/>
              </w:rPr>
              <w:t xml:space="preserve"> infecté</w:t>
            </w:r>
            <w:r w:rsidR="009025E6">
              <w:rPr>
                <w:rFonts w:ascii="Arial Narrow" w:hAnsi="Arial Narrow"/>
                <w:lang w:val="fr-CA"/>
              </w:rPr>
              <w:t>.</w:t>
            </w:r>
          </w:p>
        </w:tc>
      </w:tr>
    </w:tbl>
    <w:p w:rsidR="00AC743D" w:rsidRDefault="00AC743D" w:rsidP="009025E6">
      <w:pPr>
        <w:jc w:val="both"/>
        <w:rPr>
          <w:rFonts w:ascii="Arial Narrow" w:hAnsi="Arial Narrow"/>
          <w:lang w:val="fr-CA"/>
        </w:rPr>
      </w:pPr>
    </w:p>
    <w:p w:rsidR="008C6937" w:rsidRPr="007719A3" w:rsidRDefault="007719A3" w:rsidP="009025E6">
      <w:pPr>
        <w:jc w:val="both"/>
        <w:rPr>
          <w:rFonts w:ascii="Arial Narrow" w:hAnsi="Arial Narrow"/>
          <w:b/>
          <w:lang w:val="fr-CA"/>
        </w:rPr>
      </w:pPr>
      <w:r w:rsidRPr="007719A3">
        <w:rPr>
          <w:rFonts w:ascii="Arial Narrow" w:hAnsi="Arial Narrow"/>
          <w:b/>
          <w:lang w:val="fr-CA"/>
        </w:rPr>
        <w:t>Évacuation du pays</w:t>
      </w:r>
      <w:r w:rsidR="00B47B89">
        <w:rPr>
          <w:rFonts w:ascii="Arial Narrow" w:hAnsi="Arial Narrow"/>
          <w:b/>
          <w:lang w:val="fr-CA"/>
        </w:rPr>
        <w:t xml:space="preserve"> </w:t>
      </w:r>
    </w:p>
    <w:p w:rsidR="007719A3" w:rsidRDefault="007719A3" w:rsidP="009025E6">
      <w:pPr>
        <w:jc w:val="both"/>
        <w:rPr>
          <w:rFonts w:ascii="Arial Narrow" w:hAnsi="Arial Narrow"/>
          <w:lang w:val="fr-CA"/>
        </w:rPr>
      </w:pPr>
    </w:p>
    <w:p w:rsidR="007719A3" w:rsidRPr="0055578A" w:rsidRDefault="007719A3" w:rsidP="00232E46">
      <w:pPr>
        <w:jc w:val="both"/>
        <w:rPr>
          <w:rFonts w:ascii="Arial Narrow" w:hAnsi="Arial Narrow"/>
          <w:lang w:val="fr-CA"/>
        </w:rPr>
      </w:pPr>
      <w:r w:rsidRPr="007719A3">
        <w:rPr>
          <w:rFonts w:ascii="Arial Narrow" w:hAnsi="Arial Narrow"/>
          <w:lang w:val="fr-CA"/>
        </w:rPr>
        <w:t xml:space="preserve">Dans le cas d’une évacuation du groupe pour cause de sinistre naturel ou d’insurrection, un accompagnateur doit communiquer immédiatement avec l’ambassade ou le consulat du Canada puis suivre </w:t>
      </w:r>
      <w:r w:rsidR="0017761C">
        <w:rPr>
          <w:rFonts w:ascii="Arial Narrow" w:hAnsi="Arial Narrow"/>
          <w:lang w:val="fr-CA"/>
        </w:rPr>
        <w:t>les</w:t>
      </w:r>
      <w:r w:rsidRPr="007719A3">
        <w:rPr>
          <w:rFonts w:ascii="Arial Narrow" w:hAnsi="Arial Narrow"/>
          <w:lang w:val="fr-CA"/>
        </w:rPr>
        <w:t xml:space="preserve"> instructions. Il tient la direction d’établissement informée afin que celle-ci </w:t>
      </w:r>
      <w:r w:rsidR="0014237B">
        <w:rPr>
          <w:rFonts w:ascii="Arial Narrow" w:hAnsi="Arial Narrow"/>
          <w:lang w:val="fr-CA"/>
        </w:rPr>
        <w:t>puisse informer</w:t>
      </w:r>
      <w:r w:rsidR="0014237B" w:rsidRPr="007719A3">
        <w:rPr>
          <w:rFonts w:ascii="Arial Narrow" w:hAnsi="Arial Narrow"/>
          <w:lang w:val="fr-CA"/>
        </w:rPr>
        <w:t xml:space="preserve"> </w:t>
      </w:r>
      <w:r w:rsidRPr="007719A3">
        <w:rPr>
          <w:rFonts w:ascii="Arial Narrow" w:hAnsi="Arial Narrow"/>
          <w:lang w:val="fr-CA"/>
        </w:rPr>
        <w:t>les parents</w:t>
      </w:r>
      <w:r w:rsidR="0014237B">
        <w:rPr>
          <w:rFonts w:ascii="Arial Narrow" w:hAnsi="Arial Narrow"/>
          <w:lang w:val="fr-CA"/>
        </w:rPr>
        <w:t xml:space="preserve"> en continu</w:t>
      </w:r>
      <w:r w:rsidRPr="007719A3">
        <w:rPr>
          <w:rFonts w:ascii="Arial Narrow" w:hAnsi="Arial Narrow"/>
          <w:lang w:val="fr-CA"/>
        </w:rPr>
        <w:t>.</w:t>
      </w:r>
    </w:p>
    <w:p w:rsidR="000A670E" w:rsidRDefault="000A670E" w:rsidP="009025E6">
      <w:pPr>
        <w:jc w:val="both"/>
        <w:rPr>
          <w:lang w:val="fr-CA" w:eastAsia="fr-CA"/>
        </w:rPr>
      </w:pPr>
    </w:p>
    <w:p w:rsidR="00692536" w:rsidRDefault="00692536" w:rsidP="009025E6">
      <w:pPr>
        <w:jc w:val="both"/>
        <w:rPr>
          <w:rFonts w:ascii="Arial Narrow" w:hAnsi="Arial Narrow"/>
          <w:b/>
          <w:lang w:val="fr-CA"/>
        </w:rPr>
      </w:pPr>
      <w:r w:rsidRPr="00692536">
        <w:rPr>
          <w:rFonts w:ascii="Arial Narrow" w:hAnsi="Arial Narrow"/>
          <w:b/>
          <w:lang w:val="fr-CA"/>
        </w:rPr>
        <w:t>Matériel à prévoir</w:t>
      </w:r>
      <w:r w:rsidR="00B47B89">
        <w:rPr>
          <w:rFonts w:ascii="Arial Narrow" w:hAnsi="Arial Narrow"/>
          <w:b/>
          <w:lang w:val="fr-CA"/>
        </w:rPr>
        <w:t xml:space="preserve"> (à compléter) </w:t>
      </w:r>
      <w:r w:rsidRPr="00692536">
        <w:rPr>
          <w:rFonts w:ascii="Arial Narrow" w:hAnsi="Arial Narrow"/>
          <w:b/>
          <w:lang w:val="fr-CA"/>
        </w:rPr>
        <w:t xml:space="preserve"> </w:t>
      </w:r>
    </w:p>
    <w:p w:rsidR="00692536" w:rsidRDefault="00692536" w:rsidP="009025E6">
      <w:pPr>
        <w:jc w:val="both"/>
        <w:rPr>
          <w:rFonts w:ascii="Arial Narrow" w:hAnsi="Arial Narrow"/>
          <w:b/>
          <w:lang w:val="fr-CA"/>
        </w:rPr>
      </w:pPr>
    </w:p>
    <w:p w:rsidR="00692536" w:rsidRDefault="00692536" w:rsidP="009025E6">
      <w:pPr>
        <w:jc w:val="both"/>
        <w:rPr>
          <w:rFonts w:ascii="Arial Narrow" w:hAnsi="Arial Narrow"/>
          <w:lang w:val="fr-CA"/>
        </w:rPr>
      </w:pPr>
      <w:r>
        <w:rPr>
          <w:rFonts w:ascii="Arial Narrow" w:hAnsi="Arial Narrow"/>
          <w:lang w:val="fr-CA"/>
        </w:rPr>
        <w:t xml:space="preserve">Les participants doivent apporter du matériel de protection </w:t>
      </w:r>
      <w:r w:rsidR="0014237B">
        <w:rPr>
          <w:rFonts w:ascii="Arial Narrow" w:hAnsi="Arial Narrow"/>
          <w:lang w:val="fr-CA"/>
        </w:rPr>
        <w:t xml:space="preserve">et des produits sanitaires </w:t>
      </w:r>
      <w:r>
        <w:rPr>
          <w:rFonts w:ascii="Arial Narrow" w:hAnsi="Arial Narrow"/>
          <w:lang w:val="fr-CA"/>
        </w:rPr>
        <w:t xml:space="preserve">en quantité suffisante pour toute la durée du voyage. L’école ne sera pas responsable de fournir les masques de protection ni les produits </w:t>
      </w:r>
      <w:r w:rsidR="00577768">
        <w:rPr>
          <w:rFonts w:ascii="Arial Narrow" w:hAnsi="Arial Narrow"/>
          <w:lang w:val="fr-CA"/>
        </w:rPr>
        <w:t xml:space="preserve">sanitaires. </w:t>
      </w:r>
    </w:p>
    <w:p w:rsidR="00BA748C" w:rsidRDefault="00BA748C">
      <w:pPr>
        <w:rPr>
          <w:rFonts w:ascii="Arial Narrow" w:hAnsi="Arial Narrow"/>
          <w:lang w:val="fr-CA"/>
        </w:rPr>
      </w:pPr>
    </w:p>
    <w:p w:rsidR="00DF24C5" w:rsidRDefault="00DF24C5">
      <w:pPr>
        <w:rPr>
          <w:rFonts w:ascii="Arial Narrow" w:hAnsi="Arial Narrow"/>
          <w:lang w:val="fr-CA"/>
        </w:rPr>
      </w:pPr>
    </w:p>
    <w:p w:rsidR="00DF24C5" w:rsidRPr="0037245E" w:rsidRDefault="00DF24C5" w:rsidP="00DF24C5">
      <w:pPr>
        <w:spacing w:after="101"/>
        <w:ind w:left="10" w:right="-1" w:hanging="10"/>
        <w:jc w:val="right"/>
        <w:rPr>
          <w:rFonts w:asciiTheme="minorHAnsi" w:hAnsiTheme="minorHAnsi"/>
          <w:lang w:val="fr-CA"/>
        </w:rPr>
      </w:pPr>
      <w:r w:rsidRPr="0037245E">
        <w:rPr>
          <w:rFonts w:asciiTheme="minorHAnsi" w:eastAsia="Arial" w:hAnsiTheme="minorHAnsi" w:cs="Arial"/>
          <w:sz w:val="12"/>
          <w:lang w:val="fr-CA"/>
        </w:rPr>
        <w:t>Mise à jour du document le 2022-</w:t>
      </w:r>
      <w:r w:rsidR="001005D6">
        <w:rPr>
          <w:rFonts w:asciiTheme="minorHAnsi" w:eastAsia="Arial" w:hAnsiTheme="minorHAnsi" w:cs="Arial"/>
          <w:sz w:val="12"/>
          <w:lang w:val="fr-CA"/>
        </w:rPr>
        <w:t>10-20</w:t>
      </w:r>
    </w:p>
    <w:p w:rsidR="00DF24C5" w:rsidRPr="00692536" w:rsidRDefault="00DF24C5" w:rsidP="00DF24C5">
      <w:pPr>
        <w:jc w:val="right"/>
        <w:rPr>
          <w:rFonts w:ascii="Arial Narrow" w:hAnsi="Arial Narrow"/>
          <w:lang w:val="fr-CA"/>
        </w:rPr>
      </w:pPr>
    </w:p>
    <w:sectPr w:rsidR="00DF24C5" w:rsidRPr="00692536" w:rsidSect="000A67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8F1" w:rsidRDefault="005008F1" w:rsidP="000A670E">
      <w:r>
        <w:separator/>
      </w:r>
    </w:p>
  </w:endnote>
  <w:endnote w:type="continuationSeparator" w:id="0">
    <w:p w:rsidR="005008F1" w:rsidRDefault="005008F1" w:rsidP="000A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EEA" w:rsidRDefault="00F05EE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EEA" w:rsidRDefault="00F05EE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EEA" w:rsidRDefault="00F05E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8F1" w:rsidRDefault="005008F1" w:rsidP="000A670E">
      <w:r>
        <w:separator/>
      </w:r>
    </w:p>
  </w:footnote>
  <w:footnote w:type="continuationSeparator" w:id="0">
    <w:p w:rsidR="005008F1" w:rsidRDefault="005008F1" w:rsidP="000A6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EEA" w:rsidRDefault="00F05EE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EEA" w:rsidRDefault="00F05EE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70E" w:rsidRDefault="000A670E" w:rsidP="000A670E">
    <w:pPr>
      <w:pStyle w:val="En-tte"/>
      <w:ind w:hanging="851"/>
    </w:pPr>
    <w:r w:rsidRPr="00D25045">
      <w:rPr>
        <w:rFonts w:asciiTheme="minorHAnsi" w:hAnsiTheme="minorHAnsi"/>
        <w:noProof/>
      </w:rPr>
      <w:drawing>
        <wp:inline distT="0" distB="0" distL="0" distR="0" wp14:anchorId="01871647" wp14:editId="366E4E14">
          <wp:extent cx="1252140" cy="514350"/>
          <wp:effectExtent l="0" t="0" r="5715" b="0"/>
          <wp:docPr id="6" name="Image 6" descr="CSSDM-rv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CSSDM-rv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523" cy="51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64E18"/>
    <w:multiLevelType w:val="hybridMultilevel"/>
    <w:tmpl w:val="8D824F40"/>
    <w:lvl w:ilvl="0" w:tplc="FA0C44A2">
      <w:start w:val="80"/>
      <w:numFmt w:val="bullet"/>
      <w:lvlText w:val=""/>
      <w:lvlJc w:val="left"/>
      <w:pPr>
        <w:ind w:left="720" w:hanging="360"/>
      </w:pPr>
      <w:rPr>
        <w:rFonts w:ascii="Symbol" w:eastAsia="Titillium Web" w:hAnsi="Symbol" w:cs="Titillium Web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500F1"/>
    <w:multiLevelType w:val="hybridMultilevel"/>
    <w:tmpl w:val="10EEEA62"/>
    <w:lvl w:ilvl="0" w:tplc="CBBC875A">
      <w:numFmt w:val="bullet"/>
      <w:lvlText w:val="-"/>
      <w:lvlJc w:val="left"/>
      <w:pPr>
        <w:ind w:left="720" w:hanging="360"/>
      </w:pPr>
      <w:rPr>
        <w:rFonts w:ascii="Titillium Web" w:eastAsia="Titillium Web" w:hAnsi="Titillium Web" w:cs="Titillium Web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E423E"/>
    <w:multiLevelType w:val="hybridMultilevel"/>
    <w:tmpl w:val="6E3A0BD6"/>
    <w:lvl w:ilvl="0" w:tplc="54C478B6">
      <w:start w:val="80"/>
      <w:numFmt w:val="bullet"/>
      <w:lvlText w:val=""/>
      <w:lvlJc w:val="left"/>
      <w:pPr>
        <w:ind w:left="720" w:hanging="360"/>
      </w:pPr>
      <w:rPr>
        <w:rFonts w:ascii="Symbol" w:eastAsia="Titillium Web" w:hAnsi="Symbol" w:cs="Titillium Web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0E"/>
    <w:rsid w:val="000A670E"/>
    <w:rsid w:val="000C6D43"/>
    <w:rsid w:val="001005D6"/>
    <w:rsid w:val="0014237B"/>
    <w:rsid w:val="0017357A"/>
    <w:rsid w:val="0017761C"/>
    <w:rsid w:val="00187B19"/>
    <w:rsid w:val="001A12D0"/>
    <w:rsid w:val="00232E46"/>
    <w:rsid w:val="0037245E"/>
    <w:rsid w:val="003900A4"/>
    <w:rsid w:val="003D2FA9"/>
    <w:rsid w:val="00406655"/>
    <w:rsid w:val="004646C4"/>
    <w:rsid w:val="004A0918"/>
    <w:rsid w:val="004F7706"/>
    <w:rsid w:val="005008F1"/>
    <w:rsid w:val="0055578A"/>
    <w:rsid w:val="00577768"/>
    <w:rsid w:val="005823A5"/>
    <w:rsid w:val="00642C54"/>
    <w:rsid w:val="00692536"/>
    <w:rsid w:val="006A58BE"/>
    <w:rsid w:val="007534E1"/>
    <w:rsid w:val="007719A3"/>
    <w:rsid w:val="00794D4C"/>
    <w:rsid w:val="008C6937"/>
    <w:rsid w:val="009025E6"/>
    <w:rsid w:val="009A1A4F"/>
    <w:rsid w:val="009A48C7"/>
    <w:rsid w:val="009E4142"/>
    <w:rsid w:val="00AC743D"/>
    <w:rsid w:val="00AF6375"/>
    <w:rsid w:val="00B43292"/>
    <w:rsid w:val="00B47B89"/>
    <w:rsid w:val="00B83B0B"/>
    <w:rsid w:val="00BA748C"/>
    <w:rsid w:val="00C43375"/>
    <w:rsid w:val="00CC11BF"/>
    <w:rsid w:val="00CD6D3D"/>
    <w:rsid w:val="00DF24C5"/>
    <w:rsid w:val="00F05EEA"/>
    <w:rsid w:val="00FB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01A6B-1DEA-456B-A6B6-22BB561C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70E"/>
    <w:pPr>
      <w:widowControl w:val="0"/>
      <w:autoSpaceDE w:val="0"/>
      <w:autoSpaceDN w:val="0"/>
      <w:spacing w:after="0" w:line="240" w:lineRule="auto"/>
    </w:pPr>
    <w:rPr>
      <w:rFonts w:ascii="Titillium Web" w:eastAsia="Titillium Web" w:hAnsi="Titillium Web" w:cs="Titillium Web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A67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67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A670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A670E"/>
    <w:rPr>
      <w:rFonts w:ascii="Titillium Web" w:eastAsia="Titillium Web" w:hAnsi="Titillium Web" w:cs="Titillium Web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0A670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670E"/>
    <w:rPr>
      <w:rFonts w:ascii="Titillium Web" w:eastAsia="Titillium Web" w:hAnsi="Titillium Web" w:cs="Titillium Web"/>
      <w:lang w:val="en-US"/>
    </w:rPr>
  </w:style>
  <w:style w:type="paragraph" w:styleId="Paragraphedeliste">
    <w:name w:val="List Paragraph"/>
    <w:basedOn w:val="Normal"/>
    <w:uiPriority w:val="34"/>
    <w:qFormat/>
    <w:rsid w:val="0055578A"/>
    <w:pPr>
      <w:ind w:left="720"/>
      <w:contextualSpacing/>
    </w:pPr>
  </w:style>
  <w:style w:type="table" w:styleId="Grilledutableau">
    <w:name w:val="Table Grid"/>
    <w:basedOn w:val="TableauNormal"/>
    <w:uiPriority w:val="39"/>
    <w:rsid w:val="00AC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42C5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2C54"/>
    <w:rPr>
      <w:rFonts w:ascii="Segoe UI" w:eastAsia="Titillium Web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AE659C1FB414C9D10550FE47ED565" ma:contentTypeVersion="6" ma:contentTypeDescription="Crée un document." ma:contentTypeScope="" ma:versionID="c1dd706f944b217a3398b028a62016eb">
  <xsd:schema xmlns:xsd="http://www.w3.org/2001/XMLSchema" xmlns:xs="http://www.w3.org/2001/XMLSchema" xmlns:p="http://schemas.microsoft.com/office/2006/metadata/properties" xmlns:ns2="6662243a-989c-4678-af3a-85c99169bd4e" xmlns:ns3="554d1792-b52c-47c9-be1a-6e0fcc5f8566" targetNamespace="http://schemas.microsoft.com/office/2006/metadata/properties" ma:root="true" ma:fieldsID="244c54571edf8e12857abc86ca78d818" ns2:_="" ns3:_="">
    <xsd:import namespace="6662243a-989c-4678-af3a-85c99169bd4e"/>
    <xsd:import namespace="554d1792-b52c-47c9-be1a-6e0fcc5f85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2243a-989c-4678-af3a-85c99169bd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d1792-b52c-47c9-be1a-6e0fcc5f8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6137B9-B99A-4129-80B9-CCC3CB8DD1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DF4363-B7BB-421F-A1FA-2545122D4EA0}"/>
</file>

<file path=customXml/itemProps3.xml><?xml version="1.0" encoding="utf-8"?>
<ds:datastoreItem xmlns:ds="http://schemas.openxmlformats.org/officeDocument/2006/customXml" ds:itemID="{C3CD2C0A-1E51-45CC-B07C-FED5E6592E64}"/>
</file>

<file path=customXml/itemProps4.xml><?xml version="1.0" encoding="utf-8"?>
<ds:datastoreItem xmlns:ds="http://schemas.openxmlformats.org/officeDocument/2006/customXml" ds:itemID="{DB372982-4C18-41B8-9ED5-08AFA0BD3E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Joyal-Legault Maude</dc:creator>
  <cp:keywords/>
  <dc:description/>
  <cp:lastModifiedBy>Beaulieu-Paquet Marie</cp:lastModifiedBy>
  <cp:revision>2</cp:revision>
  <dcterms:created xsi:type="dcterms:W3CDTF">2022-10-26T15:04:00Z</dcterms:created>
  <dcterms:modified xsi:type="dcterms:W3CDTF">2022-10-26T15:04:00Z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0x010100CD1AE659C1FB414C9D10550FE47ED565</vt:lpwstr>
  </property>
</Properties>
</file>